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jk"/>
        <w:spacing w:lineRule="atLeast" w:line="641" w:before="0" w:after="280"/>
        <w:rPr/>
      </w:pPr>
      <w:r>
        <w:rPr>
          <w:rFonts w:ascii="黑体" w:hAnsi="黑体" w:eastAsia="黑体"/>
        </w:rPr>
        <w:t>附</w:t>
      </w:r>
      <w:r>
        <w:rPr>
          <w:rFonts w:eastAsia="黑体" w:ascii="黑体" w:hAnsi="黑体"/>
        </w:rPr>
        <w:t>1</w:t>
      </w:r>
    </w:p>
    <w:p>
      <w:pPr>
        <w:pStyle w:val="Cjk"/>
        <w:spacing w:lineRule="atLeast" w:line="641" w:before="280" w:after="280"/>
        <w:rPr/>
      </w:pPr>
      <w:r>
        <w:rPr/>
      </w:r>
    </w:p>
    <w:p>
      <w:pPr>
        <w:pStyle w:val="Cjk"/>
        <w:spacing w:lineRule="atLeast" w:line="601" w:before="280" w:after="280"/>
        <w:jc w:val="center"/>
        <w:rPr/>
      </w:pPr>
      <w:r>
        <w:rPr>
          <w:rFonts w:cs="Times New Roman" w:ascii="cursive" w:hAnsi="cursive"/>
          <w:sz w:val="44"/>
          <w:szCs w:val="44"/>
        </w:rPr>
        <w:t>2022</w:t>
      </w:r>
      <w:r>
        <w:rPr>
          <w:rFonts w:ascii="cursive" w:hAnsi="cursive"/>
          <w:sz w:val="44"/>
          <w:szCs w:val="44"/>
        </w:rPr>
        <w:t>年民政政策理论研究选题</w:t>
      </w:r>
    </w:p>
    <w:p>
      <w:pPr>
        <w:pStyle w:val="Cjk"/>
        <w:spacing w:lineRule="auto" w:line="240" w:before="280" w:after="280"/>
        <w:rPr/>
      </w:pPr>
      <w:r>
        <w:rPr/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1.</w:t>
      </w:r>
      <w:r>
        <w:rPr>
          <w:rFonts w:ascii="cursive" w:hAnsi="cursive"/>
          <w:sz w:val="30"/>
          <w:szCs w:val="30"/>
        </w:rPr>
        <w:t>民政在基础性、普惠性、兜底性民生保障建设中的作用研究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2.</w:t>
      </w:r>
      <w:r>
        <w:rPr>
          <w:rFonts w:ascii="cursive" w:hAnsi="cursive"/>
          <w:sz w:val="30"/>
          <w:szCs w:val="30"/>
        </w:rPr>
        <w:t>疫情防控常态下民政工作创新研究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3.“</w:t>
      </w:r>
      <w:r>
        <w:rPr>
          <w:rFonts w:ascii="cursive" w:hAnsi="cursive"/>
          <w:sz w:val="30"/>
          <w:szCs w:val="30"/>
        </w:rPr>
        <w:t>五社联动”在基层治理体系和治理能力现代化建设中的作用研究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4.</w:t>
      </w:r>
      <w:r>
        <w:rPr>
          <w:rFonts w:ascii="cursive" w:hAnsi="cursive"/>
          <w:sz w:val="30"/>
          <w:szCs w:val="30"/>
        </w:rPr>
        <w:t>社会组织高质量发展研究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5.</w:t>
      </w:r>
      <w:r>
        <w:rPr>
          <w:rFonts w:ascii="cursive" w:hAnsi="cursive"/>
          <w:sz w:val="30"/>
          <w:szCs w:val="30"/>
        </w:rPr>
        <w:t>社会组织参与乡村振兴战略研究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6.</w:t>
      </w:r>
      <w:r>
        <w:rPr>
          <w:rFonts w:ascii="cursive" w:hAnsi="cursive"/>
          <w:sz w:val="30"/>
          <w:szCs w:val="30"/>
        </w:rPr>
        <w:t>社会组织党建研究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7.</w:t>
      </w:r>
      <w:r>
        <w:rPr>
          <w:rFonts w:ascii="cursive" w:hAnsi="cursive"/>
          <w:sz w:val="30"/>
          <w:szCs w:val="30"/>
        </w:rPr>
        <w:t>社会组织综合监管研究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8.</w:t>
      </w:r>
      <w:r>
        <w:rPr>
          <w:rFonts w:ascii="cursive" w:hAnsi="cursive"/>
          <w:sz w:val="30"/>
          <w:szCs w:val="30"/>
        </w:rPr>
        <w:t>乡镇、街道办事处法治建设研究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9.</w:t>
      </w:r>
      <w:r>
        <w:rPr>
          <w:rFonts w:ascii="cursive" w:hAnsi="cursive"/>
          <w:sz w:val="30"/>
          <w:szCs w:val="30"/>
        </w:rPr>
        <w:t>超大城市社区治理研究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10.</w:t>
      </w:r>
      <w:r>
        <w:rPr>
          <w:rFonts w:ascii="cursive" w:hAnsi="cursive"/>
          <w:sz w:val="30"/>
          <w:szCs w:val="30"/>
        </w:rPr>
        <w:t>城乡人口加速流动背景下的农村社区治理创新研究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11.</w:t>
      </w:r>
      <w:r>
        <w:rPr>
          <w:rFonts w:ascii="cursive" w:hAnsi="cursive"/>
          <w:sz w:val="30"/>
          <w:szCs w:val="30"/>
        </w:rPr>
        <w:t>社区党建引领机制建设研究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12.</w:t>
      </w:r>
      <w:r>
        <w:rPr>
          <w:rFonts w:ascii="cursive" w:hAnsi="cursive"/>
          <w:sz w:val="30"/>
          <w:szCs w:val="30"/>
        </w:rPr>
        <w:t>社区服务质量评价体系研究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13.</w:t>
      </w:r>
      <w:r>
        <w:rPr>
          <w:rFonts w:ascii="cursive" w:hAnsi="cursive"/>
          <w:sz w:val="30"/>
          <w:szCs w:val="30"/>
        </w:rPr>
        <w:t>超大特大城市发展方式与行政区划设置研究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14.</w:t>
      </w:r>
      <w:r>
        <w:rPr>
          <w:rFonts w:ascii="cursive" w:hAnsi="cursive"/>
          <w:sz w:val="30"/>
          <w:szCs w:val="30"/>
        </w:rPr>
        <w:t>行政区划调整论证与评估方法研究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15.</w:t>
      </w:r>
      <w:r>
        <w:rPr>
          <w:rFonts w:ascii="cursive" w:hAnsi="cursive"/>
          <w:sz w:val="30"/>
          <w:szCs w:val="30"/>
        </w:rPr>
        <w:t>国家地名档案管理与信息库建设研究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16.</w:t>
      </w:r>
      <w:r>
        <w:rPr>
          <w:rFonts w:ascii="cursive" w:hAnsi="cursive"/>
          <w:sz w:val="30"/>
          <w:szCs w:val="30"/>
        </w:rPr>
        <w:t>志愿服务奖励嘉许制度建设研究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17.</w:t>
      </w:r>
      <w:r>
        <w:rPr>
          <w:rFonts w:ascii="cursive" w:hAnsi="cursive"/>
          <w:sz w:val="30"/>
          <w:szCs w:val="30"/>
        </w:rPr>
        <w:t>福利彩票在第三次分配中的地位作用研究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18.</w:t>
      </w:r>
      <w:r>
        <w:rPr>
          <w:rFonts w:ascii="cursive" w:hAnsi="cursive"/>
          <w:sz w:val="30"/>
          <w:szCs w:val="30"/>
        </w:rPr>
        <w:t>企业公益慈善行为规范研究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19.</w:t>
      </w:r>
      <w:r>
        <w:rPr>
          <w:rFonts w:ascii="cursive" w:hAnsi="cursive"/>
          <w:sz w:val="30"/>
          <w:szCs w:val="30"/>
        </w:rPr>
        <w:t>分层分类社会救助体系建设研究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20.</w:t>
      </w:r>
      <w:r>
        <w:rPr>
          <w:rFonts w:ascii="cursive" w:hAnsi="cursive"/>
          <w:sz w:val="30"/>
          <w:szCs w:val="30"/>
        </w:rPr>
        <w:t>支出型困难家庭的认定与救助研究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21.</w:t>
      </w:r>
      <w:r>
        <w:rPr>
          <w:rFonts w:ascii="cursive" w:hAnsi="cursive"/>
          <w:sz w:val="30"/>
          <w:szCs w:val="30"/>
        </w:rPr>
        <w:t>服务类社会救助发展研究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22.</w:t>
      </w:r>
      <w:r>
        <w:rPr>
          <w:rFonts w:ascii="cursive" w:hAnsi="cursive"/>
          <w:sz w:val="30"/>
          <w:szCs w:val="30"/>
        </w:rPr>
        <w:t>低收入人口动态监测机制研究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23.</w:t>
      </w:r>
      <w:r>
        <w:rPr>
          <w:rFonts w:ascii="cursive" w:hAnsi="cursive"/>
          <w:sz w:val="30"/>
          <w:szCs w:val="30"/>
        </w:rPr>
        <w:t>社会救助监督检查长效机制研究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24.</w:t>
      </w:r>
      <w:r>
        <w:rPr>
          <w:rFonts w:ascii="cursive" w:hAnsi="cursive"/>
          <w:sz w:val="30"/>
          <w:szCs w:val="30"/>
        </w:rPr>
        <w:t>流浪乞讨人员救助管理工作高质量发展研究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25.</w:t>
      </w:r>
      <w:r>
        <w:rPr>
          <w:rFonts w:ascii="cursive" w:hAnsi="cursive"/>
          <w:sz w:val="30"/>
          <w:szCs w:val="30"/>
        </w:rPr>
        <w:t>城市流动儿童关爱保护措施研究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26.</w:t>
      </w:r>
      <w:r>
        <w:rPr>
          <w:rFonts w:ascii="cursive" w:hAnsi="cursive"/>
          <w:sz w:val="30"/>
          <w:szCs w:val="30"/>
        </w:rPr>
        <w:t>健全未成年人保护制度体系研究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27.</w:t>
      </w:r>
      <w:r>
        <w:rPr>
          <w:rFonts w:ascii="cursive" w:hAnsi="cursive"/>
          <w:sz w:val="30"/>
          <w:szCs w:val="30"/>
        </w:rPr>
        <w:t>儿童福利立法有关问题研究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28.</w:t>
      </w:r>
      <w:r>
        <w:rPr>
          <w:rFonts w:ascii="cursive" w:hAnsi="cursive"/>
          <w:sz w:val="30"/>
          <w:szCs w:val="30"/>
        </w:rPr>
        <w:t>孤儿成年后安置问题研究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29.</w:t>
      </w:r>
      <w:r>
        <w:rPr>
          <w:rFonts w:ascii="cursive" w:hAnsi="cursive"/>
          <w:sz w:val="30"/>
          <w:szCs w:val="30"/>
        </w:rPr>
        <w:t>发展残疾人社会服务研究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30.</w:t>
      </w:r>
      <w:r>
        <w:rPr>
          <w:rFonts w:ascii="cursive" w:hAnsi="cursive"/>
          <w:sz w:val="30"/>
          <w:szCs w:val="30"/>
        </w:rPr>
        <w:t>家庭福利政策及支持体系研究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31.</w:t>
      </w:r>
      <w:r>
        <w:rPr>
          <w:rFonts w:ascii="cursive" w:hAnsi="cursive"/>
          <w:sz w:val="30"/>
          <w:szCs w:val="30"/>
        </w:rPr>
        <w:t>积极应对人口老龄化背景下健全养老服务体系研究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32.</w:t>
      </w:r>
      <w:r>
        <w:rPr>
          <w:rFonts w:ascii="cursive" w:hAnsi="cursive"/>
          <w:sz w:val="30"/>
          <w:szCs w:val="30"/>
        </w:rPr>
        <w:t>居家社区养老服务功能优化研究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33.</w:t>
      </w:r>
      <w:r>
        <w:rPr>
          <w:rFonts w:ascii="cursive" w:hAnsi="cursive"/>
          <w:sz w:val="30"/>
          <w:szCs w:val="30"/>
        </w:rPr>
        <w:t>养老服务立法有关问题研究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34.</w:t>
      </w:r>
      <w:r>
        <w:rPr>
          <w:rFonts w:ascii="cursive" w:hAnsi="cursive"/>
          <w:sz w:val="30"/>
          <w:szCs w:val="30"/>
        </w:rPr>
        <w:t>长期照护服务和保障制度研究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35.</w:t>
      </w:r>
      <w:r>
        <w:rPr>
          <w:rFonts w:ascii="cursive" w:hAnsi="cursive"/>
          <w:sz w:val="30"/>
          <w:szCs w:val="30"/>
        </w:rPr>
        <w:t>养老护理员队伍建设研究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36.</w:t>
      </w:r>
      <w:r>
        <w:rPr>
          <w:rFonts w:ascii="cursive" w:hAnsi="cursive"/>
          <w:sz w:val="30"/>
          <w:szCs w:val="30"/>
        </w:rPr>
        <w:t>养老服务监管问题研究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37.</w:t>
      </w:r>
      <w:r>
        <w:rPr>
          <w:rFonts w:ascii="cursive" w:hAnsi="cursive"/>
          <w:sz w:val="30"/>
          <w:szCs w:val="30"/>
        </w:rPr>
        <w:t>积极应对人口老龄化的国际经验借鉴研究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38.</w:t>
      </w:r>
      <w:r>
        <w:rPr>
          <w:rFonts w:ascii="cursive" w:hAnsi="cursive"/>
          <w:sz w:val="30"/>
          <w:szCs w:val="30"/>
        </w:rPr>
        <w:t>养老服务人才队伍现状、存在问题及发展对策研究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39.</w:t>
      </w:r>
      <w:r>
        <w:rPr>
          <w:rFonts w:ascii="cursive" w:hAnsi="cursive"/>
          <w:sz w:val="30"/>
          <w:szCs w:val="30"/>
        </w:rPr>
        <w:t>新型婚育观的基本内涵与构建路径研究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40.</w:t>
      </w:r>
      <w:r>
        <w:rPr>
          <w:rFonts w:ascii="cursive" w:hAnsi="cursive"/>
          <w:sz w:val="30"/>
          <w:szCs w:val="30"/>
        </w:rPr>
        <w:t>基本殡葬服务供给研究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41.</w:t>
      </w:r>
      <w:r>
        <w:rPr>
          <w:rFonts w:ascii="cursive" w:hAnsi="cursive"/>
          <w:sz w:val="30"/>
          <w:szCs w:val="30"/>
        </w:rPr>
        <w:t>民政服务智能化发展研究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42.</w:t>
      </w:r>
      <w:r>
        <w:rPr>
          <w:rFonts w:ascii="cursive" w:hAnsi="cursive"/>
          <w:sz w:val="30"/>
          <w:szCs w:val="30"/>
        </w:rPr>
        <w:t>民政系统关键信息基础设施安全保护制度研究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43.</w:t>
      </w:r>
      <w:r>
        <w:rPr>
          <w:rFonts w:ascii="cursive" w:hAnsi="cursive"/>
          <w:sz w:val="30"/>
          <w:szCs w:val="30"/>
        </w:rPr>
        <w:t>民政服务机构资源优化配置研究</w:t>
      </w:r>
    </w:p>
    <w:p>
      <w:pPr>
        <w:pStyle w:val="NormalWeb"/>
        <w:spacing w:lineRule="atLeast" w:line="641" w:before="280" w:after="280"/>
        <w:rPr/>
      </w:pPr>
      <w:r>
        <w:rPr>
          <w:rFonts w:ascii="cursive" w:hAnsi="cursive"/>
          <w:sz w:val="30"/>
          <w:szCs w:val="30"/>
        </w:rPr>
        <w:t>44.</w:t>
      </w:r>
      <w:r>
        <w:rPr>
          <w:rFonts w:ascii="cursive" w:hAnsi="cursive"/>
          <w:sz w:val="30"/>
          <w:szCs w:val="30"/>
        </w:rPr>
        <w:t>民政服务机构安全管理问题研究</w:t>
      </w:r>
    </w:p>
    <w:p>
      <w:pPr>
        <w:pStyle w:val="Cjk"/>
        <w:spacing w:lineRule="atLeast" w:line="578" w:before="280" w:after="280"/>
        <w:rPr/>
      </w:pPr>
      <w:r>
        <w:rPr/>
      </w:r>
    </w:p>
    <w:p>
      <w:pPr>
        <w:pStyle w:val="Cjk"/>
        <w:spacing w:lineRule="atLeast" w:line="578" w:before="280" w:after="280"/>
        <w:rPr/>
      </w:pPr>
      <w:r>
        <w:rPr/>
      </w:r>
    </w:p>
    <w:p>
      <w:pPr>
        <w:pStyle w:val="Cjk"/>
        <w:spacing w:lineRule="atLeast" w:line="641" w:before="280" w:after="280"/>
        <w:rPr/>
      </w:pPr>
      <w:r>
        <w:rPr/>
      </w:r>
    </w:p>
    <w:p>
      <w:pPr>
        <w:pStyle w:val="Cjk"/>
        <w:spacing w:lineRule="atLeast" w:line="601" w:before="280" w:after="280"/>
        <w:rPr/>
      </w:pPr>
      <w:r>
        <w:rPr/>
      </w:r>
    </w:p>
    <w:p>
      <w:pPr>
        <w:pStyle w:val="Cjk"/>
        <w:spacing w:lineRule="auto" w:line="240" w:before="280" w:after="280"/>
        <w:rPr/>
      </w:pPr>
      <w:r>
        <w:rPr/>
      </w:r>
    </w:p>
    <w:p>
      <w:pPr>
        <w:pStyle w:val="Cjk"/>
        <w:spacing w:lineRule="auto" w:line="240" w:before="280" w:after="280"/>
        <w:rPr/>
      </w:pPr>
      <w:r>
        <w:rPr/>
      </w:r>
    </w:p>
    <w:p>
      <w:pPr>
        <w:pStyle w:val="Cjk"/>
        <w:spacing w:lineRule="auto" w:line="240" w:before="280" w:after="280"/>
        <w:rPr/>
      </w:pPr>
      <w:r>
        <w:rPr/>
      </w:r>
    </w:p>
    <w:p>
      <w:pPr>
        <w:pStyle w:val="Cjk"/>
        <w:spacing w:lineRule="auto" w:line="240" w:before="280" w:after="280"/>
        <w:rPr/>
      </w:pPr>
      <w:r>
        <w:rPr/>
      </w:r>
    </w:p>
    <w:p>
      <w:pPr>
        <w:pStyle w:val="Cjk"/>
        <w:spacing w:lineRule="auto" w:line="240" w:before="280" w:after="28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  <w:font w:name="Courier New">
    <w:charset w:val="86"/>
    <w:family w:val="roman"/>
    <w:pitch w:val="variable"/>
  </w:font>
  <w:font w:name="黑体">
    <w:charset w:val="86"/>
    <w:family w:val="roman"/>
    <w:pitch w:val="variable"/>
  </w:font>
  <w:font w:name="cursive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d388b"/>
    <w:pPr>
      <w:widowControl/>
      <w:spacing w:lineRule="auto" w:line="326" w:beforeAutospacing="1" w:afterAutospacing="1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Cjk" w:customStyle="1">
    <w:name w:val="cjk"/>
    <w:basedOn w:val="Normal"/>
    <w:qFormat/>
    <w:rsid w:val="002d388b"/>
    <w:pPr>
      <w:widowControl/>
      <w:spacing w:lineRule="auto" w:line="326" w:beforeAutospacing="1" w:afterAutospacing="1"/>
    </w:pPr>
    <w:rPr>
      <w:rFonts w:ascii="Courier New" w:hAnsi="Courier New" w:eastAsia="宋体" w:cs="Courier New"/>
      <w:color w:val="000000"/>
      <w:kern w:val="0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4</Pages>
  <Words>703</Words>
  <Characters>786</Characters>
  <CharactersWithSpaces>786</CharactersWithSpaces>
  <Paragraphs>46</Paragraphs>
  <Company>DoubleOX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2021-12-23T07:45:00Z</dcterms:created>
  <dc:creator>Lenovo</dc:creator>
  <dc:description/>
  <dc:language>zh-CN</dc:language>
  <cp:lastModifiedBy/>
  <dcterms:modified xsi:type="dcterms:W3CDTF">2021-12-24T08:50:31Z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